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D6" w:rsidRPr="008117D6" w:rsidRDefault="008117D6" w:rsidP="008117D6">
      <w:pPr>
        <w:spacing w:line="360" w:lineRule="auto"/>
        <w:jc w:val="center"/>
        <w:outlineLvl w:val="0"/>
        <w:rPr>
          <w:rFonts w:cs="Arial"/>
          <w:b/>
          <w:bCs/>
          <w:color w:val="003871"/>
          <w:sz w:val="32"/>
          <w:szCs w:val="32"/>
        </w:rPr>
      </w:pPr>
      <w:r w:rsidRPr="008117D6">
        <w:rPr>
          <w:rFonts w:cs="Arial"/>
          <w:b/>
          <w:bCs/>
          <w:color w:val="003871"/>
          <w:sz w:val="32"/>
          <w:szCs w:val="32"/>
        </w:rPr>
        <w:t>NÖLGA-MT-DICOM-IHE An</w:t>
      </w:r>
      <w:r w:rsidRPr="00BB3967">
        <w:rPr>
          <w:rFonts w:cs="Arial"/>
          <w:b/>
          <w:bCs/>
          <w:color w:val="003871"/>
          <w:sz w:val="32"/>
          <w:szCs w:val="32"/>
        </w:rPr>
        <w:t>for</w:t>
      </w:r>
      <w:r w:rsidRPr="008117D6">
        <w:rPr>
          <w:rFonts w:cs="Arial"/>
          <w:b/>
          <w:bCs/>
          <w:color w:val="003871"/>
          <w:sz w:val="32"/>
          <w:szCs w:val="32"/>
        </w:rPr>
        <w:t>derungen</w:t>
      </w:r>
    </w:p>
    <w:p w:rsidR="008117D6" w:rsidRPr="008117D6" w:rsidRDefault="008117D6" w:rsidP="008117D6">
      <w:pPr>
        <w:spacing w:line="360" w:lineRule="auto"/>
        <w:jc w:val="both"/>
        <w:rPr>
          <w:rFonts w:cs="Arial"/>
          <w:b/>
          <w:color w:val="003871"/>
          <w:sz w:val="24"/>
        </w:rPr>
      </w:pPr>
      <w:r w:rsidRPr="008117D6">
        <w:rPr>
          <w:rFonts w:cs="Arial"/>
          <w:b/>
          <w:bCs/>
          <w:szCs w:val="22"/>
        </w:rPr>
        <w:br/>
      </w:r>
      <w:r w:rsidRPr="008117D6">
        <w:rPr>
          <w:rFonts w:cs="Arial"/>
          <w:b/>
          <w:color w:val="003871"/>
          <w:sz w:val="24"/>
        </w:rPr>
        <w:t>Anforderungen DICOM</w:t>
      </w:r>
    </w:p>
    <w:p w:rsid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t xml:space="preserve">Für das angebotene Gerät, die Gerätekombination oder das Gesamtsystem ist ein aktuelles </w:t>
      </w:r>
      <w:r w:rsidRPr="008117D6">
        <w:rPr>
          <w:rFonts w:cs="Arial"/>
          <w:b/>
          <w:szCs w:val="22"/>
        </w:rPr>
        <w:t>DICOM Conformance Statement</w:t>
      </w:r>
      <w:r w:rsidRPr="008117D6">
        <w:rPr>
          <w:rFonts w:cs="Arial"/>
          <w:szCs w:val="22"/>
        </w:rPr>
        <w:t xml:space="preserve"> beizulegen aus dem/denen die Mindestanforderungen der Beilage Anforderungskatalog zur Lieferung von Modalitäten ersichtlich sind. Dieses Dokument muss eindeutig datiert und darf nicht älter als 4 Jahre sein. Für eine Gerätekombination oder ein Gesamtsystem aus mehreren Einzelkomponenten, kann entweder ein gesamtes DICOM Conformance Statement oder jeweils ein Dokument pro Systemkomponente beigefügt werden.</w:t>
      </w:r>
    </w:p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t>Referenzen auf den DICOM Standard dürfen sich nicht auf Versionen des Standards beziehen, die vor der</w:t>
      </w:r>
      <w:r w:rsidR="00990F10">
        <w:rPr>
          <w:rFonts w:cs="Arial"/>
          <w:szCs w:val="22"/>
        </w:rPr>
        <w:t xml:space="preserve"> Version 2019</w:t>
      </w:r>
      <w:r w:rsidRPr="008117D6">
        <w:rPr>
          <w:rFonts w:cs="Arial"/>
          <w:szCs w:val="22"/>
        </w:rPr>
        <w:t xml:space="preserve"> liegen.</w:t>
      </w:r>
    </w:p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t>Aus dem (den) Dokument(en) müssen sowohl die exakte Modellnummer als auch die zugehörige Software-Version des angebotenen Gerätes / Systems genau hervorgehen oder dieser Sachverhalt ist in einem gesonderten Dokument darzulegen.</w:t>
      </w:r>
    </w:p>
    <w:p w:rsidR="008117D6" w:rsidRDefault="008117D6" w:rsidP="008117D6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559"/>
        <w:gridCol w:w="1701"/>
      </w:tblGrid>
      <w:tr w:rsidR="008117D6" w:rsidRPr="008117D6" w:rsidTr="00BB3377">
        <w:trPr>
          <w:trHeight w:val="567"/>
        </w:trPr>
        <w:tc>
          <w:tcPr>
            <w:tcW w:w="5797" w:type="dxa"/>
            <w:shd w:val="clear" w:color="auto" w:fill="41719D"/>
            <w:vAlign w:val="center"/>
          </w:tcPr>
          <w:p w:rsidR="008117D6" w:rsidRPr="009B4201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FFFF" w:themeColor="background1"/>
                <w:szCs w:val="22"/>
              </w:rPr>
            </w:pPr>
            <w:r w:rsidRPr="009B4201">
              <w:rPr>
                <w:rFonts w:cs="Arial"/>
                <w:color w:val="FFFFFF" w:themeColor="background1"/>
                <w:szCs w:val="22"/>
              </w:rPr>
              <w:t>Gesamt DICOM Conformance Statement vorhanden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117D6" w:rsidRPr="00BB3967" w:rsidRDefault="000444C0" w:rsidP="00BB3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719D"/>
                <w:szCs w:val="22"/>
              </w:rPr>
            </w:pPr>
            <w:sdt>
              <w:sdtPr>
                <w:rPr>
                  <w:rFonts w:cs="Arial"/>
                  <w:b/>
                  <w:color w:val="003871"/>
                  <w:szCs w:val="22"/>
                </w:rPr>
                <w:id w:val="6049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D6" w:rsidRPr="00BB3967">
                  <w:rPr>
                    <w:rFonts w:ascii="MS Gothic" w:eastAsia="MS Gothic" w:hAnsi="MS Gothic" w:cs="Arial" w:hint="eastAsia"/>
                    <w:b/>
                    <w:color w:val="003871"/>
                    <w:szCs w:val="22"/>
                  </w:rPr>
                  <w:t>☐</w:t>
                </w:r>
              </w:sdtContent>
            </w:sdt>
            <w:r w:rsidR="008117D6" w:rsidRPr="00BB3967">
              <w:rPr>
                <w:rFonts w:cs="Arial"/>
                <w:b/>
                <w:color w:val="003871"/>
                <w:szCs w:val="22"/>
              </w:rPr>
              <w:t xml:space="preserve"> 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17D6" w:rsidRPr="008117D6" w:rsidRDefault="000444C0" w:rsidP="00BB3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003871"/>
                  <w:szCs w:val="22"/>
                </w:rPr>
                <w:id w:val="8349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D6" w:rsidRPr="00BB3967">
                  <w:rPr>
                    <w:rFonts w:ascii="MS Gothic" w:eastAsia="MS Gothic" w:hAnsi="MS Gothic" w:cs="Arial" w:hint="eastAsia"/>
                    <w:b/>
                    <w:color w:val="003871"/>
                    <w:szCs w:val="22"/>
                  </w:rPr>
                  <w:t>☐</w:t>
                </w:r>
              </w:sdtContent>
            </w:sdt>
            <w:r w:rsidR="008117D6" w:rsidRPr="00BB3967">
              <w:rPr>
                <w:rFonts w:cs="Arial"/>
                <w:b/>
                <w:color w:val="003871"/>
                <w:szCs w:val="22"/>
              </w:rPr>
              <w:t xml:space="preserve"> Nein</w:t>
            </w:r>
          </w:p>
        </w:tc>
      </w:tr>
      <w:tr w:rsidR="008117D6" w:rsidRPr="008117D6" w:rsidTr="00BB3377">
        <w:trPr>
          <w:trHeight w:val="567"/>
        </w:trPr>
        <w:tc>
          <w:tcPr>
            <w:tcW w:w="5797" w:type="dxa"/>
            <w:shd w:val="clear" w:color="auto" w:fill="41719D"/>
            <w:vAlign w:val="center"/>
          </w:tcPr>
          <w:p w:rsidR="008117D6" w:rsidRPr="009B4201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FFFF" w:themeColor="background1"/>
                <w:szCs w:val="22"/>
              </w:rPr>
            </w:pPr>
            <w:r w:rsidRPr="009B4201">
              <w:rPr>
                <w:rFonts w:cs="Arial"/>
                <w:color w:val="FFFFFF" w:themeColor="background1"/>
                <w:szCs w:val="22"/>
              </w:rPr>
              <w:t>Anzahl der einzelnen Conformance Statements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:rsidR="008117D6" w:rsidRPr="008117D6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2"/>
              </w:rPr>
            </w:pPr>
            <w:r w:rsidRPr="002F7F6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7F6C">
              <w:rPr>
                <w:rFonts w:cs="Arial"/>
              </w:rPr>
              <w:instrText xml:space="preserve"> FORMTEXT </w:instrText>
            </w:r>
            <w:r w:rsidRPr="002F7F6C">
              <w:rPr>
                <w:rFonts w:cs="Arial"/>
              </w:rPr>
            </w:r>
            <w:r w:rsidRPr="002F7F6C">
              <w:rPr>
                <w:rFonts w:cs="Arial"/>
              </w:rPr>
              <w:fldChar w:fldCharType="separate"/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</w:rPr>
              <w:fldChar w:fldCharType="end"/>
            </w:r>
          </w:p>
        </w:tc>
      </w:tr>
    </w:tbl>
    <w:p w:rsidR="008117D6" w:rsidRPr="00B64E60" w:rsidRDefault="008117D6" w:rsidP="008117D6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8117D6" w:rsidRPr="008117D6" w:rsidRDefault="008117D6" w:rsidP="008117D6">
      <w:pPr>
        <w:spacing w:line="360" w:lineRule="auto"/>
        <w:jc w:val="both"/>
        <w:rPr>
          <w:rFonts w:cs="Arial"/>
          <w:b/>
          <w:color w:val="003871"/>
          <w:szCs w:val="22"/>
        </w:rPr>
      </w:pPr>
    </w:p>
    <w:p w:rsidR="008117D6" w:rsidRPr="008117D6" w:rsidRDefault="008117D6" w:rsidP="008117D6">
      <w:pPr>
        <w:spacing w:line="360" w:lineRule="auto"/>
        <w:jc w:val="both"/>
        <w:rPr>
          <w:rFonts w:cs="Arial"/>
          <w:b/>
          <w:color w:val="003871"/>
          <w:sz w:val="24"/>
        </w:rPr>
      </w:pPr>
      <w:r w:rsidRPr="008117D6">
        <w:rPr>
          <w:rFonts w:cs="Arial"/>
          <w:b/>
          <w:color w:val="003871"/>
          <w:sz w:val="24"/>
        </w:rPr>
        <w:t>Anforderungen IHE</w:t>
      </w:r>
    </w:p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t xml:space="preserve">Für das angebotene Gerät, die Gerätekombination oder das Gesamtsystem ist ein aktuelles </w:t>
      </w:r>
      <w:r w:rsidRPr="008117D6">
        <w:rPr>
          <w:rFonts w:cs="Arial"/>
          <w:b/>
          <w:szCs w:val="22"/>
        </w:rPr>
        <w:t>IHE Integration Statement</w:t>
      </w:r>
      <w:r w:rsidRPr="008117D6">
        <w:rPr>
          <w:rFonts w:cs="Arial"/>
          <w:szCs w:val="22"/>
        </w:rPr>
        <w:t xml:space="preserve"> beizulegen aus dem/denen die Mindestanforderungen des Anforderungskataloges zur Lieferung von Modalitäten ersichtlich sind. Dieses Dokument muss eindeutig datiert und darf nicht älter als 4 Jahre sein. Für eine Gerätekombination oder ein Gesamtsystem aus mehreren Einzelkomponenten, kann entweder ein gesamtes IHE-Integration-Statement oder jeweils ein Dokument pro Systemkomponente beigefügt werden.</w:t>
      </w:r>
    </w:p>
    <w:p w:rsid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lastRenderedPageBreak/>
        <w:t>Referenzen auf die IHE Technical Frameworks dürfen sich nicht auf Versionen des Frameworks beziehen, die zwei Versionen vor der jeweils aktuellen „Revision“ liegen.</w:t>
      </w:r>
    </w:p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117D6">
        <w:rPr>
          <w:rFonts w:cs="Arial"/>
          <w:szCs w:val="22"/>
        </w:rPr>
        <w:t>Aus dem (den) Dokument(en) müssen sowohl die exakte Modellnummer als auch die zugehörige Software-Version des angebotenen Gerätes / Systems genau hervorgehen oder dieser Sachverhalt ist in einem gesonderten Dokument darzulegen.</w:t>
      </w:r>
    </w:p>
    <w:p w:rsid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559"/>
        <w:gridCol w:w="1701"/>
      </w:tblGrid>
      <w:tr w:rsidR="008117D6" w:rsidRPr="008117D6" w:rsidTr="00BB3377">
        <w:trPr>
          <w:trHeight w:val="567"/>
        </w:trPr>
        <w:tc>
          <w:tcPr>
            <w:tcW w:w="5797" w:type="dxa"/>
            <w:shd w:val="clear" w:color="auto" w:fill="41719D"/>
            <w:vAlign w:val="center"/>
          </w:tcPr>
          <w:p w:rsidR="008117D6" w:rsidRPr="009B4201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FFFF" w:themeColor="background1"/>
                <w:szCs w:val="22"/>
              </w:rPr>
            </w:pPr>
            <w:r w:rsidRPr="009B4201">
              <w:rPr>
                <w:rFonts w:cs="Arial"/>
                <w:color w:val="FFFFFF" w:themeColor="background1"/>
                <w:szCs w:val="22"/>
              </w:rPr>
              <w:t>Gesamt IHE Statement vorhanden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117D6" w:rsidRPr="008117D6" w:rsidRDefault="000444C0" w:rsidP="00BB3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003871"/>
                  <w:szCs w:val="22"/>
                </w:rPr>
                <w:id w:val="-6742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D6" w:rsidRPr="00BB3967">
                  <w:rPr>
                    <w:rFonts w:ascii="MS Gothic" w:eastAsia="MS Gothic" w:hAnsi="MS Gothic" w:cs="Arial" w:hint="eastAsia"/>
                    <w:b/>
                    <w:color w:val="003871"/>
                    <w:szCs w:val="22"/>
                  </w:rPr>
                  <w:t>☐</w:t>
                </w:r>
              </w:sdtContent>
            </w:sdt>
            <w:r w:rsidR="008117D6" w:rsidRPr="00BB3967">
              <w:rPr>
                <w:rFonts w:cs="Arial"/>
                <w:b/>
                <w:color w:val="003871"/>
                <w:szCs w:val="22"/>
              </w:rPr>
              <w:t xml:space="preserve"> 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17D6" w:rsidRPr="008117D6" w:rsidRDefault="000444C0" w:rsidP="00BB3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003871"/>
                  <w:szCs w:val="22"/>
                </w:rPr>
                <w:id w:val="20753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D6" w:rsidRPr="00BB3967">
                  <w:rPr>
                    <w:rFonts w:ascii="MS Gothic" w:eastAsia="MS Gothic" w:hAnsi="MS Gothic" w:cs="Arial" w:hint="eastAsia"/>
                    <w:b/>
                    <w:color w:val="003871"/>
                    <w:szCs w:val="22"/>
                  </w:rPr>
                  <w:t>☐</w:t>
                </w:r>
              </w:sdtContent>
            </w:sdt>
            <w:r w:rsidR="008117D6" w:rsidRPr="00BB3967">
              <w:rPr>
                <w:rFonts w:cs="Arial"/>
                <w:b/>
                <w:color w:val="003871"/>
                <w:szCs w:val="22"/>
              </w:rPr>
              <w:t xml:space="preserve"> Nein</w:t>
            </w:r>
          </w:p>
        </w:tc>
      </w:tr>
      <w:tr w:rsidR="008117D6" w:rsidRPr="008117D6" w:rsidTr="00BB3377">
        <w:trPr>
          <w:trHeight w:val="567"/>
        </w:trPr>
        <w:tc>
          <w:tcPr>
            <w:tcW w:w="5797" w:type="dxa"/>
            <w:shd w:val="clear" w:color="auto" w:fill="41719D"/>
            <w:vAlign w:val="center"/>
          </w:tcPr>
          <w:p w:rsidR="008117D6" w:rsidRPr="009B4201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FFFFFF" w:themeColor="background1"/>
                <w:szCs w:val="22"/>
              </w:rPr>
            </w:pPr>
            <w:r w:rsidRPr="009B4201">
              <w:rPr>
                <w:rFonts w:cs="Arial"/>
                <w:color w:val="FFFFFF" w:themeColor="background1"/>
                <w:szCs w:val="22"/>
              </w:rPr>
              <w:t>Anzahl der einzelnen Integration Statements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:rsidR="008117D6" w:rsidRPr="008117D6" w:rsidRDefault="008117D6" w:rsidP="00BB337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2"/>
              </w:rPr>
            </w:pPr>
            <w:r w:rsidRPr="002F7F6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7F6C">
              <w:rPr>
                <w:rFonts w:cs="Arial"/>
              </w:rPr>
              <w:instrText xml:space="preserve"> FORMTEXT </w:instrText>
            </w:r>
            <w:r w:rsidRPr="002F7F6C">
              <w:rPr>
                <w:rFonts w:cs="Arial"/>
              </w:rPr>
            </w:r>
            <w:r w:rsidRPr="002F7F6C">
              <w:rPr>
                <w:rFonts w:cs="Arial"/>
              </w:rPr>
              <w:fldChar w:fldCharType="separate"/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  <w:noProof/>
              </w:rPr>
              <w:t> </w:t>
            </w:r>
            <w:r w:rsidRPr="002F7F6C">
              <w:rPr>
                <w:rFonts w:cs="Arial"/>
              </w:rPr>
              <w:fldChar w:fldCharType="end"/>
            </w:r>
          </w:p>
        </w:tc>
      </w:tr>
    </w:tbl>
    <w:p w:rsidR="008117D6" w:rsidRPr="008117D6" w:rsidRDefault="008117D6" w:rsidP="008117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117D6" w:rsidRPr="008117D6" w:rsidRDefault="008117D6" w:rsidP="008117D6">
      <w:pPr>
        <w:pStyle w:val="Listenabsatz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8117D6" w:rsidRPr="008117D6" w:rsidRDefault="008117D6" w:rsidP="008117D6">
      <w:pPr>
        <w:spacing w:line="360" w:lineRule="auto"/>
        <w:jc w:val="both"/>
        <w:rPr>
          <w:rFonts w:cs="Arial"/>
          <w:b/>
          <w:szCs w:val="22"/>
        </w:rPr>
      </w:pPr>
      <w:r w:rsidRPr="008117D6">
        <w:rPr>
          <w:rFonts w:cs="Arial"/>
          <w:b/>
          <w:szCs w:val="22"/>
        </w:rPr>
        <w:t>Hinweis:</w:t>
      </w:r>
    </w:p>
    <w:p w:rsidR="008117D6" w:rsidRPr="008117D6" w:rsidRDefault="008117D6" w:rsidP="008117D6">
      <w:pPr>
        <w:spacing w:line="360" w:lineRule="auto"/>
        <w:jc w:val="both"/>
        <w:rPr>
          <w:rFonts w:cs="Arial"/>
          <w:b/>
          <w:szCs w:val="22"/>
        </w:rPr>
      </w:pPr>
      <w:r w:rsidRPr="008117D6">
        <w:rPr>
          <w:rFonts w:cs="Arial"/>
          <w:b/>
          <w:szCs w:val="22"/>
        </w:rPr>
        <w:t>Die Dokumente sind dem Angebot in elektronischer Form beizulegen!</w:t>
      </w:r>
    </w:p>
    <w:p w:rsidR="00090BD7" w:rsidRPr="008117D6" w:rsidRDefault="00090BD7" w:rsidP="008117D6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sectPr w:rsidR="00090BD7" w:rsidRPr="008117D6" w:rsidSect="007532D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75" w:right="1418" w:bottom="1134" w:left="1440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C0" w:rsidRDefault="000444C0">
      <w:r>
        <w:separator/>
      </w:r>
    </w:p>
  </w:endnote>
  <w:endnote w:type="continuationSeparator" w:id="0">
    <w:p w:rsidR="000444C0" w:rsidRDefault="0004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E" w:rsidRDefault="004F029E" w:rsidP="0035706A">
    <w:pPr>
      <w:pStyle w:val="Fuzeile"/>
      <w:rPr>
        <w:color w:val="003871"/>
        <w:sz w:val="19"/>
        <w:szCs w:val="19"/>
      </w:rPr>
    </w:pPr>
  </w:p>
  <w:p w:rsidR="004F029E" w:rsidRPr="0022548E" w:rsidRDefault="004F029E" w:rsidP="0035706A">
    <w:pPr>
      <w:pStyle w:val="Fuzeile"/>
      <w:pBdr>
        <w:top w:val="single" w:sz="4" w:space="1" w:color="003871"/>
      </w:pBdr>
      <w:rPr>
        <w:color w:val="003871"/>
        <w:sz w:val="19"/>
        <w:szCs w:val="19"/>
      </w:rPr>
    </w:pPr>
    <w:r w:rsidRPr="0022548E">
      <w:rPr>
        <w:color w:val="003871"/>
        <w:sz w:val="19"/>
        <w:szCs w:val="19"/>
      </w:rPr>
      <w:t xml:space="preserve">Stand per </w:t>
    </w:r>
    <w:r w:rsidR="00990F10">
      <w:rPr>
        <w:color w:val="003871"/>
        <w:sz w:val="19"/>
        <w:szCs w:val="19"/>
      </w:rPr>
      <w:t>15</w:t>
    </w:r>
    <w:r w:rsidR="00E2383B">
      <w:rPr>
        <w:color w:val="003871"/>
        <w:sz w:val="19"/>
        <w:szCs w:val="19"/>
      </w:rPr>
      <w:t>.0</w:t>
    </w:r>
    <w:r w:rsidR="00990F10">
      <w:rPr>
        <w:color w:val="003871"/>
        <w:sz w:val="19"/>
        <w:szCs w:val="19"/>
      </w:rPr>
      <w:t>9</w:t>
    </w:r>
    <w:r w:rsidR="00E2383B">
      <w:rPr>
        <w:color w:val="003871"/>
        <w:sz w:val="19"/>
        <w:szCs w:val="19"/>
      </w:rPr>
      <w:t>.2021</w:t>
    </w:r>
    <w:r>
      <w:rPr>
        <w:color w:val="003871"/>
        <w:sz w:val="19"/>
        <w:szCs w:val="19"/>
      </w:rPr>
      <w:tab/>
      <w:t>NÖLGA-MT-</w:t>
    </w:r>
    <w:r w:rsidR="008117D6">
      <w:rPr>
        <w:color w:val="003871"/>
        <w:sz w:val="19"/>
        <w:szCs w:val="19"/>
      </w:rPr>
      <w:t>DICOM-IHE Anforderungen</w:t>
    </w:r>
    <w:r w:rsidRPr="0022548E">
      <w:rPr>
        <w:color w:val="003871"/>
        <w:sz w:val="19"/>
        <w:szCs w:val="19"/>
      </w:rPr>
      <w:tab/>
    </w:r>
    <w:sdt>
      <w:sdtPr>
        <w:rPr>
          <w:color w:val="003871"/>
          <w:sz w:val="19"/>
          <w:szCs w:val="19"/>
        </w:rPr>
        <w:id w:val="-1187438357"/>
        <w:docPartObj>
          <w:docPartGallery w:val="Page Numbers (Bottom of Page)"/>
          <w:docPartUnique/>
        </w:docPartObj>
      </w:sdtPr>
      <w:sdtEndPr/>
      <w:sdtContent>
        <w:r w:rsidRPr="0022548E">
          <w:rPr>
            <w:color w:val="003871"/>
            <w:sz w:val="19"/>
            <w:szCs w:val="19"/>
          </w:rPr>
          <w:fldChar w:fldCharType="begin"/>
        </w:r>
        <w:r w:rsidRPr="0022548E">
          <w:rPr>
            <w:color w:val="003871"/>
            <w:sz w:val="19"/>
            <w:szCs w:val="19"/>
          </w:rPr>
          <w:instrText>PAGE   \* MERGEFORMAT</w:instrText>
        </w:r>
        <w:r w:rsidRPr="0022548E">
          <w:rPr>
            <w:color w:val="003871"/>
            <w:sz w:val="19"/>
            <w:szCs w:val="19"/>
          </w:rPr>
          <w:fldChar w:fldCharType="separate"/>
        </w:r>
        <w:r w:rsidR="00DE1137">
          <w:rPr>
            <w:noProof/>
            <w:color w:val="003871"/>
            <w:sz w:val="19"/>
            <w:szCs w:val="19"/>
          </w:rPr>
          <w:t>2</w:t>
        </w:r>
        <w:r w:rsidRPr="0022548E">
          <w:rPr>
            <w:color w:val="003871"/>
            <w:sz w:val="19"/>
            <w:szCs w:val="19"/>
          </w:rPr>
          <w:fldChar w:fldCharType="end"/>
        </w:r>
      </w:sdtContent>
    </w:sdt>
  </w:p>
  <w:p w:rsidR="004F029E" w:rsidRPr="0022548E" w:rsidRDefault="004F029E" w:rsidP="0035706A">
    <w:pPr>
      <w:pStyle w:val="Adressblockunten"/>
      <w:jc w:val="left"/>
      <w:rPr>
        <w:szCs w:val="19"/>
        <w:lang w:val="en-GB"/>
      </w:rPr>
    </w:pPr>
    <w:r>
      <w:rPr>
        <w:lang w:val="en-GB"/>
      </w:rPr>
      <w:tab/>
    </w:r>
    <w:r w:rsidRPr="0022548E">
      <w:rPr>
        <w:rFonts w:cs="Arial"/>
        <w:color w:val="003871"/>
        <w:szCs w:val="19"/>
      </w:rPr>
      <w:t>© NÖ Landesgesundheitsagentur</w:t>
    </w:r>
  </w:p>
  <w:p w:rsidR="004F029E" w:rsidRPr="007532D7" w:rsidRDefault="004F029E" w:rsidP="00753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E" w:rsidRDefault="004F029E" w:rsidP="007532D7">
    <w:pPr>
      <w:pStyle w:val="Adressblockunten"/>
      <w:tabs>
        <w:tab w:val="clear" w:pos="4536"/>
        <w:tab w:val="clear" w:pos="9072"/>
        <w:tab w:val="center" w:pos="4524"/>
        <w:tab w:val="right" w:pos="9048"/>
      </w:tabs>
      <w:rPr>
        <w:color w:val="003871"/>
      </w:rPr>
    </w:pPr>
  </w:p>
  <w:p w:rsidR="004F029E" w:rsidRPr="00046139" w:rsidRDefault="004F029E" w:rsidP="007532D7">
    <w:pPr>
      <w:pStyle w:val="Adressblockunten"/>
      <w:tabs>
        <w:tab w:val="clear" w:pos="4536"/>
        <w:tab w:val="clear" w:pos="9072"/>
        <w:tab w:val="center" w:pos="4524"/>
        <w:tab w:val="right" w:pos="9048"/>
      </w:tabs>
      <w:rPr>
        <w:color w:val="003871"/>
      </w:rPr>
    </w:pPr>
    <w:r w:rsidRPr="00046139">
      <w:rPr>
        <w:color w:val="003871"/>
      </w:rPr>
      <w:t>NÖ Landesgesundheitsagentur</w:t>
    </w:r>
  </w:p>
  <w:p w:rsidR="004F029E" w:rsidRPr="00A711A1" w:rsidRDefault="004F029E" w:rsidP="007532D7">
    <w:pPr>
      <w:pStyle w:val="Adressblockunten"/>
      <w:rPr>
        <w:color w:val="003871"/>
      </w:rPr>
    </w:pPr>
    <w:r w:rsidRPr="00A711A1">
      <w:rPr>
        <w:color w:val="003871"/>
      </w:rPr>
      <w:t>Stattersdorfer Hauptstraße 6/C • 3100 St. Pölten</w:t>
    </w:r>
  </w:p>
  <w:p w:rsidR="004F029E" w:rsidRDefault="004F029E" w:rsidP="007532D7">
    <w:pPr>
      <w:pStyle w:val="Adressblockunten"/>
      <w:rPr>
        <w:color w:val="003871"/>
        <w:lang w:val="en-GB"/>
      </w:rPr>
    </w:pPr>
    <w:r w:rsidRPr="00A711A1">
      <w:rPr>
        <w:color w:val="003871"/>
        <w:lang w:val="en-GB"/>
      </w:rPr>
      <w:t xml:space="preserve">Tel.: +43 (0)2742 9009 • Fax: +43 (0)2742 9009-499 • office@noe-lga.at </w:t>
    </w:r>
  </w:p>
  <w:p w:rsidR="004F029E" w:rsidRPr="00A711A1" w:rsidRDefault="004F029E" w:rsidP="007532D7">
    <w:pPr>
      <w:pStyle w:val="Adressblockunten"/>
      <w:rPr>
        <w:color w:val="003871"/>
        <w:lang w:val="en-GB"/>
      </w:rPr>
    </w:pPr>
    <w:r w:rsidRPr="00A711A1">
      <w:rPr>
        <w:color w:val="003871"/>
        <w:lang w:val="en-GB"/>
      </w:rPr>
      <w:t>www.landesgesundheitsagentur.at</w:t>
    </w:r>
  </w:p>
  <w:p w:rsidR="004F029E" w:rsidRPr="00A711A1" w:rsidRDefault="004F029E" w:rsidP="007532D7">
    <w:pPr>
      <w:pStyle w:val="Adressblockunten"/>
      <w:rPr>
        <w:color w:val="003871"/>
        <w:lang w:val="en-GB"/>
      </w:rPr>
    </w:pPr>
    <w:r w:rsidRPr="00A711A1">
      <w:rPr>
        <w:color w:val="003871"/>
        <w:lang w:val="en-GB"/>
      </w:rPr>
      <w:t xml:space="preserve">UID </w:t>
    </w:r>
    <w:proofErr w:type="gramStart"/>
    <w:r w:rsidRPr="00A711A1">
      <w:rPr>
        <w:color w:val="003871"/>
        <w:lang w:val="en-GB"/>
      </w:rPr>
      <w:t>Nr.:</w:t>
    </w:r>
    <w:proofErr w:type="gramEnd"/>
    <w:r w:rsidRPr="00A711A1">
      <w:rPr>
        <w:color w:val="003871"/>
        <w:lang w:val="en-GB"/>
      </w:rPr>
      <w:t xml:space="preserve"> ATU 753 48</w:t>
    </w:r>
    <w:r>
      <w:rPr>
        <w:color w:val="003871"/>
        <w:lang w:val="en-GB"/>
      </w:rPr>
      <w:t> </w:t>
    </w:r>
    <w:r w:rsidRPr="00A711A1">
      <w:rPr>
        <w:color w:val="003871"/>
        <w:lang w:val="en-GB"/>
      </w:rPr>
      <w:t>768</w:t>
    </w:r>
  </w:p>
  <w:p w:rsidR="004F029E" w:rsidRDefault="004F02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C0" w:rsidRDefault="000444C0">
      <w:r>
        <w:separator/>
      </w:r>
    </w:p>
  </w:footnote>
  <w:footnote w:type="continuationSeparator" w:id="0">
    <w:p w:rsidR="000444C0" w:rsidRDefault="0004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E" w:rsidRDefault="000444C0"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4" o:spid="_x0000_s2060" type="#_x0000_t75" style="position:absolute;margin-left:0;margin-top:0;width:557.55pt;height:481.5pt;z-index:-251657728;mso-position-horizontal:center;mso-position-horizontal-relative:margin;mso-position-vertical:center;mso-position-vertical-relative:margin" o:allowincell="f">
          <v:imagedata r:id="rId1" o:title="LGA_Bla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E" w:rsidRDefault="00F57B5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1" layoutInCell="1" allowOverlap="1" wp14:anchorId="49AD2A27" wp14:editId="1336F822">
          <wp:simplePos x="0" y="0"/>
          <wp:positionH relativeFrom="column">
            <wp:posOffset>4475480</wp:posOffset>
          </wp:positionH>
          <wp:positionV relativeFrom="page">
            <wp:posOffset>277495</wp:posOffset>
          </wp:positionV>
          <wp:extent cx="2005200" cy="1036800"/>
          <wp:effectExtent l="0" t="0" r="0" b="0"/>
          <wp:wrapTight wrapText="bothSides">
            <wp:wrapPolygon edited="0">
              <wp:start x="16626" y="0"/>
              <wp:lineTo x="2668" y="2779"/>
              <wp:lineTo x="1847" y="3176"/>
              <wp:lineTo x="1847" y="6353"/>
              <wp:lineTo x="0" y="8338"/>
              <wp:lineTo x="0" y="12309"/>
              <wp:lineTo x="6158" y="12706"/>
              <wp:lineTo x="0" y="19059"/>
              <wp:lineTo x="0" y="21044"/>
              <wp:lineTo x="6774" y="21044"/>
              <wp:lineTo x="21347" y="21044"/>
              <wp:lineTo x="21347" y="19059"/>
              <wp:lineTo x="19910" y="19059"/>
              <wp:lineTo x="20115" y="15088"/>
              <wp:lineTo x="19705" y="12706"/>
              <wp:lineTo x="21347" y="11912"/>
              <wp:lineTo x="21347" y="7544"/>
              <wp:lineTo x="19089" y="6353"/>
              <wp:lineTo x="20731" y="4765"/>
              <wp:lineTo x="20321" y="0"/>
              <wp:lineTo x="1662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GA_Logo_2021_4c_mit_Claim_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E6340">
      <w:t>ANHANG .</w:t>
    </w:r>
    <w:proofErr w:type="gramEnd"/>
    <w:r w:rsidR="006E6340">
      <w:t>/2</w:t>
    </w:r>
    <w:r w:rsidR="004F029E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E" w:rsidRDefault="00E2383B" w:rsidP="007532D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6704" behindDoc="1" locked="1" layoutInCell="1" allowOverlap="1" wp14:anchorId="2C72579C" wp14:editId="3997D6A3">
          <wp:simplePos x="0" y="0"/>
          <wp:positionH relativeFrom="column">
            <wp:posOffset>4475480</wp:posOffset>
          </wp:positionH>
          <wp:positionV relativeFrom="page">
            <wp:posOffset>277495</wp:posOffset>
          </wp:positionV>
          <wp:extent cx="2005200" cy="1036800"/>
          <wp:effectExtent l="0" t="0" r="0" b="0"/>
          <wp:wrapTight wrapText="bothSides">
            <wp:wrapPolygon edited="0">
              <wp:start x="16626" y="0"/>
              <wp:lineTo x="2668" y="2779"/>
              <wp:lineTo x="1847" y="3176"/>
              <wp:lineTo x="1847" y="6353"/>
              <wp:lineTo x="0" y="8338"/>
              <wp:lineTo x="0" y="12309"/>
              <wp:lineTo x="6158" y="12706"/>
              <wp:lineTo x="0" y="19059"/>
              <wp:lineTo x="0" y="21044"/>
              <wp:lineTo x="6774" y="21044"/>
              <wp:lineTo x="21347" y="21044"/>
              <wp:lineTo x="21347" y="19059"/>
              <wp:lineTo x="19910" y="19059"/>
              <wp:lineTo x="20115" y="15088"/>
              <wp:lineTo x="19705" y="12706"/>
              <wp:lineTo x="21347" y="11912"/>
              <wp:lineTo x="21347" y="7544"/>
              <wp:lineTo x="19089" y="6353"/>
              <wp:lineTo x="20731" y="4765"/>
              <wp:lineTo x="20321" y="0"/>
              <wp:lineTo x="16626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GA_Logo_2021_4c_mit_Claim_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117D6">
      <w:t>ANHANG .</w:t>
    </w:r>
    <w:proofErr w:type="gramEnd"/>
    <w:r w:rsidR="008117D6">
      <w:t>/2</w:t>
    </w:r>
    <w:r w:rsidR="004F029E">
      <w:t xml:space="preserve">  </w:t>
    </w:r>
  </w:p>
  <w:p w:rsidR="004F029E" w:rsidRPr="007532D7" w:rsidRDefault="004F029E" w:rsidP="00753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75DA"/>
    <w:multiLevelType w:val="hybridMultilevel"/>
    <w:tmpl w:val="21341B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64E"/>
    <w:multiLevelType w:val="hybridMultilevel"/>
    <w:tmpl w:val="432AFF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5E8E"/>
    <w:multiLevelType w:val="hybridMultilevel"/>
    <w:tmpl w:val="69E4AA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960C0"/>
    <w:multiLevelType w:val="hybridMultilevel"/>
    <w:tmpl w:val="E4E827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F23A5"/>
    <w:multiLevelType w:val="hybridMultilevel"/>
    <w:tmpl w:val="63D8F4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tABga0Nyahi6+XCsNFwMwKFhpmcjWC2iGHSHB2cpzmLx29koNMhEEgsmAp/u8TTL/8uZJ81hR7EPAPGkjnJw==" w:salt="PQN1u65SWmt3fVsMlx7QFA=="/>
  <w:defaultTabStop w:val="709"/>
  <w:autoHyphenation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9"/>
    <w:rsid w:val="00011096"/>
    <w:rsid w:val="000208FC"/>
    <w:rsid w:val="00032A51"/>
    <w:rsid w:val="000444C0"/>
    <w:rsid w:val="00044EAA"/>
    <w:rsid w:val="00056D10"/>
    <w:rsid w:val="000770C8"/>
    <w:rsid w:val="00090BD7"/>
    <w:rsid w:val="000A461C"/>
    <w:rsid w:val="000B6896"/>
    <w:rsid w:val="000E45A7"/>
    <w:rsid w:val="000F1878"/>
    <w:rsid w:val="00117889"/>
    <w:rsid w:val="00121DCF"/>
    <w:rsid w:val="00135E8C"/>
    <w:rsid w:val="001370E4"/>
    <w:rsid w:val="001C2E92"/>
    <w:rsid w:val="001E2771"/>
    <w:rsid w:val="001E2E16"/>
    <w:rsid w:val="00200643"/>
    <w:rsid w:val="00204B06"/>
    <w:rsid w:val="0025212B"/>
    <w:rsid w:val="00290CB9"/>
    <w:rsid w:val="002C6BC0"/>
    <w:rsid w:val="002D6513"/>
    <w:rsid w:val="002E75D1"/>
    <w:rsid w:val="0035706A"/>
    <w:rsid w:val="00376254"/>
    <w:rsid w:val="00390F86"/>
    <w:rsid w:val="00400FCD"/>
    <w:rsid w:val="00411F60"/>
    <w:rsid w:val="00427F1C"/>
    <w:rsid w:val="00441EC1"/>
    <w:rsid w:val="0044242D"/>
    <w:rsid w:val="004F029E"/>
    <w:rsid w:val="00510B73"/>
    <w:rsid w:val="005B1ECA"/>
    <w:rsid w:val="005C3219"/>
    <w:rsid w:val="005F0372"/>
    <w:rsid w:val="00622C0D"/>
    <w:rsid w:val="006237B5"/>
    <w:rsid w:val="00640A1A"/>
    <w:rsid w:val="006807D0"/>
    <w:rsid w:val="00692D69"/>
    <w:rsid w:val="006E2C8D"/>
    <w:rsid w:val="006E37B0"/>
    <w:rsid w:val="006E6340"/>
    <w:rsid w:val="00732FC7"/>
    <w:rsid w:val="007532D7"/>
    <w:rsid w:val="0077792D"/>
    <w:rsid w:val="00796256"/>
    <w:rsid w:val="007A55AC"/>
    <w:rsid w:val="007B39F8"/>
    <w:rsid w:val="007B7738"/>
    <w:rsid w:val="008117D6"/>
    <w:rsid w:val="00813D09"/>
    <w:rsid w:val="00832F68"/>
    <w:rsid w:val="0083355E"/>
    <w:rsid w:val="008A701A"/>
    <w:rsid w:val="008E6BD9"/>
    <w:rsid w:val="008E6C62"/>
    <w:rsid w:val="00902D4A"/>
    <w:rsid w:val="00927B49"/>
    <w:rsid w:val="0093411A"/>
    <w:rsid w:val="00936398"/>
    <w:rsid w:val="0094458B"/>
    <w:rsid w:val="00990F10"/>
    <w:rsid w:val="009A1265"/>
    <w:rsid w:val="009B2E98"/>
    <w:rsid w:val="009B4201"/>
    <w:rsid w:val="009C1A59"/>
    <w:rsid w:val="009E5A71"/>
    <w:rsid w:val="009F1843"/>
    <w:rsid w:val="009F2B1F"/>
    <w:rsid w:val="009F4E17"/>
    <w:rsid w:val="00A304DA"/>
    <w:rsid w:val="00A523BA"/>
    <w:rsid w:val="00A66037"/>
    <w:rsid w:val="00A83A7C"/>
    <w:rsid w:val="00AC2F01"/>
    <w:rsid w:val="00AD5762"/>
    <w:rsid w:val="00AD5770"/>
    <w:rsid w:val="00B16583"/>
    <w:rsid w:val="00B3619D"/>
    <w:rsid w:val="00B4773D"/>
    <w:rsid w:val="00B83992"/>
    <w:rsid w:val="00B95CE7"/>
    <w:rsid w:val="00BB3377"/>
    <w:rsid w:val="00BB3967"/>
    <w:rsid w:val="00BE3214"/>
    <w:rsid w:val="00BE7310"/>
    <w:rsid w:val="00BF2D5B"/>
    <w:rsid w:val="00C221A8"/>
    <w:rsid w:val="00C64EB4"/>
    <w:rsid w:val="00C73B6F"/>
    <w:rsid w:val="00C76DBC"/>
    <w:rsid w:val="00C802A7"/>
    <w:rsid w:val="00C910DC"/>
    <w:rsid w:val="00CB6EC4"/>
    <w:rsid w:val="00CC09E8"/>
    <w:rsid w:val="00CE5556"/>
    <w:rsid w:val="00D20DB9"/>
    <w:rsid w:val="00D42E8C"/>
    <w:rsid w:val="00D80D5D"/>
    <w:rsid w:val="00D8105F"/>
    <w:rsid w:val="00D86FB3"/>
    <w:rsid w:val="00D97660"/>
    <w:rsid w:val="00DE1137"/>
    <w:rsid w:val="00DF2502"/>
    <w:rsid w:val="00DF3868"/>
    <w:rsid w:val="00E02D24"/>
    <w:rsid w:val="00E039F2"/>
    <w:rsid w:val="00E17AF1"/>
    <w:rsid w:val="00E2383B"/>
    <w:rsid w:val="00E50326"/>
    <w:rsid w:val="00E76D36"/>
    <w:rsid w:val="00EF2952"/>
    <w:rsid w:val="00F004D4"/>
    <w:rsid w:val="00F1561C"/>
    <w:rsid w:val="00F47D7A"/>
    <w:rsid w:val="00F57B5D"/>
    <w:rsid w:val="00F74D03"/>
    <w:rsid w:val="00FB5084"/>
    <w:rsid w:val="00FC27A8"/>
    <w:rsid w:val="00FC6D0A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FB8CEED"/>
  <w15:docId w15:val="{B192D6F8-2ED9-410C-8BBF-9E53DE29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90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90BD7"/>
    <w:rPr>
      <w:rFonts w:ascii="Cambria" w:hAnsi="Cambria"/>
      <w:b/>
      <w:bCs/>
      <w:kern w:val="32"/>
      <w:sz w:val="32"/>
      <w:szCs w:val="32"/>
      <w:lang w:val="de-DE" w:eastAsia="de-DE"/>
    </w:rPr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link w:val="KopfzeileZchn"/>
    <w:rsid w:val="00E02D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B1ECA"/>
    <w:rPr>
      <w:rFonts w:ascii="Arial" w:hAnsi="Arial"/>
      <w:sz w:val="22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E02D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5084"/>
    <w:rPr>
      <w:rFonts w:ascii="Arial" w:hAnsi="Arial"/>
      <w:sz w:val="22"/>
      <w:szCs w:val="24"/>
      <w:lang w:val="de-DE" w:eastAsia="de-DE"/>
    </w:r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paragraph" w:styleId="StandardWeb">
    <w:name w:val="Normal (Web)"/>
    <w:basedOn w:val="Standard"/>
    <w:uiPriority w:val="99"/>
    <w:unhideWhenUsed/>
    <w:rsid w:val="00692D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de-AT" w:eastAsia="de-AT"/>
    </w:rPr>
  </w:style>
  <w:style w:type="paragraph" w:styleId="Sprechblasentext">
    <w:name w:val="Balloon Text"/>
    <w:basedOn w:val="Standard"/>
    <w:link w:val="SprechblasentextZchn"/>
    <w:semiHidden/>
    <w:unhideWhenUsed/>
    <w:rsid w:val="00C76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6DBC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090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090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0BD7"/>
    <w:rPr>
      <w:rFonts w:asciiTheme="minorHAnsi" w:eastAsiaTheme="minorHAnsi" w:hAnsiTheme="minorHAnsi" w:cstheme="minorBid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0BD7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0BD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de-A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0BD7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90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Teufner Julia, NÖ Landeskliniken-Holding</dc:creator>
  <cp:lastModifiedBy>Kapeller Martin, NÖ Landeskliniken-Holding</cp:lastModifiedBy>
  <cp:revision>4</cp:revision>
  <cp:lastPrinted>2020-05-26T15:04:00Z</cp:lastPrinted>
  <dcterms:created xsi:type="dcterms:W3CDTF">2021-09-13T14:05:00Z</dcterms:created>
  <dcterms:modified xsi:type="dcterms:W3CDTF">2021-09-13T14:06:00Z</dcterms:modified>
</cp:coreProperties>
</file>